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F98A" w14:textId="16B78F84" w:rsidR="00637719" w:rsidRPr="00DA6F7F" w:rsidRDefault="00E756CC" w:rsidP="00637719">
      <w:pPr>
        <w:pStyle w:val="01-Headline"/>
        <w:rPr>
          <w:noProof w:val="0"/>
          <w:lang w:val="de-CH"/>
        </w:rPr>
      </w:pPr>
      <w:r w:rsidRPr="00E756CC">
        <w:rPr>
          <w:noProof w:val="0"/>
          <w:lang w:val="de-CH"/>
        </w:rPr>
        <w:t>Erster Platz für Continental beim TCS-Sommerreifentest</w:t>
      </w:r>
    </w:p>
    <w:p w14:paraId="6C795FE9" w14:textId="440A5870" w:rsidR="00E756CC" w:rsidRPr="00E756CC" w:rsidRDefault="00E756CC" w:rsidP="00432491">
      <w:pPr>
        <w:pStyle w:val="02-Bullet"/>
        <w:rPr>
          <w:lang w:val="de-CH"/>
        </w:rPr>
      </w:pPr>
      <w:proofErr w:type="spellStart"/>
      <w:r w:rsidRPr="00E756CC">
        <w:rPr>
          <w:szCs w:val="22"/>
          <w:lang w:val="de-CH"/>
        </w:rPr>
        <w:t>PremiumContact</w:t>
      </w:r>
      <w:proofErr w:type="spellEnd"/>
      <w:r w:rsidRPr="00E756CC">
        <w:rPr>
          <w:szCs w:val="22"/>
          <w:lang w:val="de-CH"/>
        </w:rPr>
        <w:t xml:space="preserve"> 7 punktet mit Top-Leistungen auf nasser und trockener Strasse</w:t>
      </w:r>
    </w:p>
    <w:p w14:paraId="5DD157F9" w14:textId="053E59DE" w:rsidR="00432491" w:rsidRPr="00DA6F7F" w:rsidRDefault="00E756CC" w:rsidP="00432491">
      <w:pPr>
        <w:pStyle w:val="02-Bullet"/>
        <w:rPr>
          <w:lang w:val="de-CH"/>
        </w:rPr>
      </w:pPr>
      <w:r w:rsidRPr="00E756CC">
        <w:rPr>
          <w:lang w:val="de-CH"/>
        </w:rPr>
        <w:t>Bestnote bei Fahrsicherheit verbunden mit einer sehr guten Laufleistung</w:t>
      </w:r>
    </w:p>
    <w:p w14:paraId="4A23A549" w14:textId="73A0A5CF" w:rsidR="00841B35" w:rsidRPr="00E756CC" w:rsidRDefault="00C34766" w:rsidP="00E756CC">
      <w:pPr>
        <w:pStyle w:val="03-Text"/>
        <w:rPr>
          <w:spacing w:val="-2"/>
          <w:szCs w:val="22"/>
          <w:lang w:val="de-CH"/>
        </w:rPr>
      </w:pPr>
      <w:r w:rsidRPr="00DA6F7F">
        <w:rPr>
          <w:rFonts w:cs="Arial"/>
          <w:spacing w:val="-2"/>
          <w:szCs w:val="22"/>
          <w:lang w:val="de-CH"/>
        </w:rPr>
        <w:t>Dietikon</w:t>
      </w:r>
      <w:r w:rsidR="00637719" w:rsidRPr="00DA6F7F">
        <w:rPr>
          <w:rStyle w:val="bumpedfont15"/>
          <w:spacing w:val="-2"/>
          <w:szCs w:val="22"/>
          <w:lang w:val="de-CH" w:eastAsia="en-US"/>
        </w:rPr>
        <w:t xml:space="preserve">, </w:t>
      </w:r>
      <w:r w:rsidR="00E756CC" w:rsidRPr="00E756CC">
        <w:rPr>
          <w:rStyle w:val="bumpedfont15"/>
          <w:spacing w:val="-2"/>
          <w:szCs w:val="22"/>
          <w:lang w:val="de-CH" w:eastAsia="en-US"/>
        </w:rPr>
        <w:t>22</w:t>
      </w:r>
      <w:r w:rsidR="00637719" w:rsidRPr="00E756CC">
        <w:rPr>
          <w:rStyle w:val="bumpedfont15"/>
          <w:spacing w:val="-2"/>
          <w:szCs w:val="22"/>
          <w:lang w:val="de-CH" w:eastAsia="en-US"/>
        </w:rPr>
        <w:t xml:space="preserve">. </w:t>
      </w:r>
      <w:r w:rsidR="00E756CC" w:rsidRPr="00E756CC">
        <w:rPr>
          <w:rStyle w:val="bumpedfont15"/>
          <w:spacing w:val="-2"/>
          <w:szCs w:val="22"/>
          <w:lang w:val="de-CH" w:eastAsia="en-US"/>
        </w:rPr>
        <w:t>Februar</w:t>
      </w:r>
      <w:r w:rsidR="00361A50" w:rsidRPr="00E756CC">
        <w:rPr>
          <w:rStyle w:val="bumpedfont15"/>
          <w:spacing w:val="-2"/>
          <w:szCs w:val="22"/>
          <w:lang w:val="de-CH" w:eastAsia="en-US"/>
        </w:rPr>
        <w:t xml:space="preserve"> 202</w:t>
      </w:r>
      <w:r w:rsidR="00F30B7A" w:rsidRPr="00E756CC">
        <w:rPr>
          <w:rStyle w:val="bumpedfont15"/>
          <w:spacing w:val="-2"/>
          <w:szCs w:val="22"/>
          <w:lang w:val="de-CH" w:eastAsia="en-US"/>
        </w:rPr>
        <w:t>4</w:t>
      </w:r>
      <w:r w:rsidR="00637719" w:rsidRPr="00E756CC">
        <w:rPr>
          <w:rStyle w:val="bumpedfont15"/>
          <w:spacing w:val="-2"/>
          <w:szCs w:val="22"/>
          <w:lang w:val="de-CH" w:eastAsia="en-US"/>
        </w:rPr>
        <w:t>.</w:t>
      </w:r>
      <w:r w:rsidR="00637719" w:rsidRPr="00DA6F7F">
        <w:rPr>
          <w:rStyle w:val="bumpedfont15"/>
          <w:spacing w:val="-2"/>
          <w:szCs w:val="22"/>
          <w:lang w:val="de-CH" w:eastAsia="en-US"/>
        </w:rPr>
        <w:t xml:space="preserve"> </w:t>
      </w:r>
      <w:r w:rsidR="00E756CC" w:rsidRPr="00E756CC">
        <w:rPr>
          <w:rStyle w:val="bumpedfont15"/>
          <w:spacing w:val="-2"/>
          <w:szCs w:val="22"/>
          <w:lang w:val="de-CH" w:eastAsia="en-US"/>
        </w:rPr>
        <w:t xml:space="preserve">Beim gemeinsamen Sommerreifentest des TCS sowie der österreichischen und der deutschen Automobilklubs hat der </w:t>
      </w:r>
      <w:proofErr w:type="spellStart"/>
      <w:r w:rsidR="00E756CC" w:rsidRPr="00E756CC">
        <w:rPr>
          <w:rStyle w:val="bumpedfont15"/>
          <w:spacing w:val="-2"/>
          <w:szCs w:val="22"/>
          <w:lang w:val="de-CH" w:eastAsia="en-US"/>
        </w:rPr>
        <w:t>PremiumContact</w:t>
      </w:r>
      <w:proofErr w:type="spellEnd"/>
      <w:r w:rsidR="00E756CC" w:rsidRPr="00E756CC">
        <w:rPr>
          <w:rStyle w:val="bumpedfont15"/>
          <w:spacing w:val="-2"/>
          <w:szCs w:val="22"/>
          <w:lang w:val="de-CH" w:eastAsia="en-US"/>
        </w:rPr>
        <w:t xml:space="preserve"> 7 von Continental den ersten Platz errungen. Damit konnte er sich gegen 15 Wettbewerber der Grösse 215/55 R 17 durchsetzen. Sowohl bei den Prüfungen auf nasser wie trockener Fahrbahn kam er auf den ersten</w:t>
      </w:r>
      <w:r w:rsidR="00E756CC">
        <w:rPr>
          <w:rStyle w:val="bumpedfont15"/>
          <w:spacing w:val="-2"/>
          <w:szCs w:val="22"/>
          <w:lang w:val="de-CH" w:eastAsia="en-US"/>
        </w:rPr>
        <w:t> </w:t>
      </w:r>
      <w:r w:rsidR="00E756CC" w:rsidRPr="00E756CC">
        <w:rPr>
          <w:rStyle w:val="bumpedfont15"/>
          <w:spacing w:val="-2"/>
          <w:szCs w:val="22"/>
          <w:lang w:val="de-CH" w:eastAsia="en-US"/>
        </w:rPr>
        <w:t xml:space="preserve">Platz. </w:t>
      </w:r>
      <w:r w:rsidR="00E756CC">
        <w:rPr>
          <w:rStyle w:val="bumpedfont15"/>
          <w:spacing w:val="-2"/>
          <w:szCs w:val="22"/>
          <w:lang w:val="de-CH" w:eastAsia="en-US"/>
        </w:rPr>
        <w:t>«</w:t>
      </w:r>
      <w:r w:rsidR="00E756CC" w:rsidRPr="00E756CC">
        <w:rPr>
          <w:rStyle w:val="bumpedfont15"/>
          <w:spacing w:val="-2"/>
          <w:szCs w:val="22"/>
          <w:lang w:val="de-CH" w:eastAsia="en-US"/>
        </w:rPr>
        <w:t xml:space="preserve">Der Continental </w:t>
      </w:r>
      <w:proofErr w:type="spellStart"/>
      <w:r w:rsidR="00E756CC" w:rsidRPr="00E756CC">
        <w:rPr>
          <w:rStyle w:val="bumpedfont15"/>
          <w:spacing w:val="-2"/>
          <w:szCs w:val="22"/>
          <w:lang w:val="de-CH" w:eastAsia="en-US"/>
        </w:rPr>
        <w:t>PremiumContact</w:t>
      </w:r>
      <w:proofErr w:type="spellEnd"/>
      <w:r w:rsidR="00E756CC" w:rsidRPr="00E756CC">
        <w:rPr>
          <w:rStyle w:val="bumpedfont15"/>
          <w:spacing w:val="-2"/>
          <w:szCs w:val="22"/>
          <w:lang w:val="de-CH" w:eastAsia="en-US"/>
        </w:rPr>
        <w:t xml:space="preserve"> 7 definiert im diesjährigen Test den Massstab sowohl auf trockener als auch auf nasser Fahrbahn und sichert sich damit die Bestnote</w:t>
      </w:r>
      <w:r w:rsidR="00E756CC">
        <w:rPr>
          <w:rStyle w:val="bumpedfont15"/>
          <w:spacing w:val="-2"/>
          <w:szCs w:val="22"/>
          <w:lang w:val="de-CH" w:eastAsia="en-US"/>
        </w:rPr>
        <w:t>»</w:t>
      </w:r>
      <w:r w:rsidR="00E756CC" w:rsidRPr="00E756CC">
        <w:rPr>
          <w:rStyle w:val="bumpedfont15"/>
          <w:spacing w:val="-2"/>
          <w:szCs w:val="22"/>
          <w:lang w:val="de-CH" w:eastAsia="en-US"/>
        </w:rPr>
        <w:t xml:space="preserve">, schreiben die Fachleute. Im Verschleisstest zeigte er eine sehr gute Laufleistung, verbunden mit einer geringen </w:t>
      </w:r>
      <w:proofErr w:type="spellStart"/>
      <w:r w:rsidR="00E756CC" w:rsidRPr="00E756CC">
        <w:rPr>
          <w:rStyle w:val="bumpedfont15"/>
          <w:spacing w:val="-2"/>
          <w:szCs w:val="22"/>
          <w:lang w:val="de-CH" w:eastAsia="en-US"/>
        </w:rPr>
        <w:t>Abriebsrate</w:t>
      </w:r>
      <w:proofErr w:type="spellEnd"/>
      <w:r w:rsidR="00E756CC" w:rsidRPr="00E756CC">
        <w:rPr>
          <w:rStyle w:val="bumpedfont15"/>
          <w:spacing w:val="-2"/>
          <w:szCs w:val="22"/>
          <w:lang w:val="de-CH" w:eastAsia="en-US"/>
        </w:rPr>
        <w:t xml:space="preserve">. Bei der gesamten Umweltwertung liegt er insgesamt im oberen Drittel der </w:t>
      </w:r>
      <w:r w:rsidR="003918BE">
        <w:rPr>
          <w:rStyle w:val="bumpedfont15"/>
          <w:spacing w:val="-2"/>
          <w:szCs w:val="22"/>
          <w:lang w:val="de-CH" w:eastAsia="en-US"/>
        </w:rPr>
        <w:t>Pneus</w:t>
      </w:r>
      <w:r w:rsidR="00E756CC" w:rsidRPr="00E756CC">
        <w:rPr>
          <w:rStyle w:val="bumpedfont15"/>
          <w:spacing w:val="-2"/>
          <w:szCs w:val="22"/>
          <w:lang w:val="de-CH" w:eastAsia="en-US"/>
        </w:rPr>
        <w:t xml:space="preserve"> im Test (www.tcs.ch, 21.02.24). Die Umweltbilanz geht zu 30 Prozent in die Gesamtwertung der Automobil</w:t>
      </w:r>
      <w:r w:rsidR="00E756CC">
        <w:rPr>
          <w:rStyle w:val="bumpedfont15"/>
          <w:spacing w:val="-2"/>
          <w:szCs w:val="22"/>
          <w:lang w:val="de-CH" w:eastAsia="en-US"/>
        </w:rPr>
        <w:t>k</w:t>
      </w:r>
      <w:r w:rsidR="00E756CC" w:rsidRPr="00E756CC">
        <w:rPr>
          <w:rStyle w:val="bumpedfont15"/>
          <w:spacing w:val="-2"/>
          <w:szCs w:val="22"/>
          <w:lang w:val="de-CH" w:eastAsia="en-US"/>
        </w:rPr>
        <w:t>lubs ein</w:t>
      </w:r>
      <w:r w:rsidR="001E6D8E" w:rsidRPr="00DA6F7F">
        <w:rPr>
          <w:spacing w:val="-2"/>
          <w:szCs w:val="22"/>
          <w:lang w:val="de-CH"/>
        </w:rPr>
        <w:t>.</w:t>
      </w:r>
    </w:p>
    <w:p w14:paraId="5488C7F2" w14:textId="4CD965D8" w:rsidR="00841B35" w:rsidRPr="00DA6F7F" w:rsidRDefault="00E756CC" w:rsidP="00E756CC">
      <w:pPr>
        <w:rPr>
          <w:b/>
          <w:lang w:val="de-CH" w:eastAsia="de-DE"/>
        </w:rPr>
      </w:pPr>
      <w:r w:rsidRPr="00E756CC">
        <w:rPr>
          <w:lang w:val="de-CH"/>
        </w:rPr>
        <w:t xml:space="preserve">Bei den Bremswegen auf trockener Fahrbahn markierte der </w:t>
      </w:r>
      <w:proofErr w:type="spellStart"/>
      <w:r w:rsidRPr="00E756CC">
        <w:rPr>
          <w:lang w:val="de-CH"/>
        </w:rPr>
        <w:t>PremiumContact</w:t>
      </w:r>
      <w:proofErr w:type="spellEnd"/>
      <w:r w:rsidRPr="00E756CC">
        <w:rPr>
          <w:lang w:val="de-CH"/>
        </w:rPr>
        <w:t xml:space="preserve"> 7 mit nur 35 Metern aus 100 km/h die Bestmarke, auf nasser Strecke stand der Testwagen nach 28 Metern aus 80</w:t>
      </w:r>
      <w:r>
        <w:rPr>
          <w:lang w:val="de-CH"/>
        </w:rPr>
        <w:t> </w:t>
      </w:r>
      <w:r w:rsidRPr="00E756CC">
        <w:rPr>
          <w:lang w:val="de-CH"/>
        </w:rPr>
        <w:t xml:space="preserve">km/h – die Zweitplatzierten benötigen knapp zwei Meter beziehungsweise drei Meter Bremsweg mehr. Beim Trockenhandling bot er eine gute Rückmeldung am Lenkrad und zeigte sich sicher im Grenzbereich. Auch liess er sich </w:t>
      </w:r>
      <w:r>
        <w:rPr>
          <w:lang w:val="de-CH"/>
        </w:rPr>
        <w:t>«</w:t>
      </w:r>
      <w:r w:rsidRPr="00E756CC">
        <w:rPr>
          <w:lang w:val="de-CH"/>
        </w:rPr>
        <w:t xml:space="preserve">absolut sicher und leicht beherrschbar über den </w:t>
      </w:r>
      <w:proofErr w:type="spellStart"/>
      <w:r w:rsidRPr="00E756CC">
        <w:rPr>
          <w:lang w:val="de-CH"/>
        </w:rPr>
        <w:t>Nasshandlingkurs</w:t>
      </w:r>
      <w:proofErr w:type="spellEnd"/>
      <w:r w:rsidRPr="00E756CC">
        <w:rPr>
          <w:lang w:val="de-CH"/>
        </w:rPr>
        <w:t xml:space="preserve"> fahren</w:t>
      </w:r>
      <w:r>
        <w:rPr>
          <w:lang w:val="de-CH"/>
        </w:rPr>
        <w:t>»</w:t>
      </w:r>
      <w:r w:rsidRPr="00E756CC">
        <w:rPr>
          <w:lang w:val="de-CH"/>
        </w:rPr>
        <w:t>, schreibt der TCS</w:t>
      </w:r>
      <w:r w:rsidR="00841B35" w:rsidRPr="00DA6F7F">
        <w:rPr>
          <w:rStyle w:val="bumpedfont15"/>
          <w:lang w:val="de-CH"/>
        </w:rPr>
        <w:t>.</w:t>
      </w:r>
    </w:p>
    <w:p w14:paraId="1B5C11BE" w14:textId="6E393BF5" w:rsidR="007B1EFF" w:rsidRPr="00DA6F7F" w:rsidRDefault="00E756CC" w:rsidP="007B1EFF">
      <w:pPr>
        <w:spacing w:after="0"/>
        <w:rPr>
          <w:b/>
          <w:lang w:val="de-CH" w:eastAsia="de-DE"/>
        </w:rPr>
      </w:pPr>
      <w:r w:rsidRPr="00E756CC">
        <w:rPr>
          <w:lang w:val="de-CH"/>
        </w:rPr>
        <w:t xml:space="preserve">Insgesamt hatte der TCS sowie seine Schwesterorganisationen aus Österreich und </w:t>
      </w:r>
      <w:r>
        <w:rPr>
          <w:lang w:val="de-CH"/>
        </w:rPr>
        <w:t>Deutschland</w:t>
      </w:r>
      <w:r w:rsidRPr="00E756CC">
        <w:rPr>
          <w:lang w:val="de-CH"/>
        </w:rPr>
        <w:t xml:space="preserve"> 16 Reifenmodelle internationaler Marken geprüft. Die Reifendimension 215/55 R 17 eignet sich für mittelgrosse SUV und Pkw</w:t>
      </w:r>
      <w:r w:rsidR="007B1EFF" w:rsidRPr="00DA6F7F">
        <w:rPr>
          <w:rStyle w:val="bumpedfont15"/>
          <w:lang w:val="de-CH"/>
        </w:rPr>
        <w:t>.</w:t>
      </w:r>
      <w:r w:rsidR="007B1EFF" w:rsidRPr="00DA6F7F">
        <w:rPr>
          <w:lang w:val="de-CH"/>
        </w:rPr>
        <w:t xml:space="preserve"> </w:t>
      </w:r>
    </w:p>
    <w:p w14:paraId="412CE175" w14:textId="77777777" w:rsidR="0091433C" w:rsidRPr="00DA6F7F" w:rsidRDefault="00F469F2" w:rsidP="007B1EFF">
      <w:pPr>
        <w:spacing w:before="220" w:after="0"/>
        <w:rPr>
          <w:rStyle w:val="bumpedfont15"/>
          <w:spacing w:val="-4"/>
          <w:lang w:val="de-CH" w:eastAsia="de-DE"/>
        </w:rPr>
      </w:pPr>
      <w:r w:rsidRPr="00DA6F7F">
        <w:rPr>
          <w:b/>
          <w:spacing w:val="-4"/>
          <w:lang w:val="de-CH"/>
        </w:rPr>
        <w:br w:type="page"/>
      </w:r>
    </w:p>
    <w:p w14:paraId="71D22E2D" w14:textId="0EC543D3" w:rsidR="0098089A" w:rsidRPr="008A0F7D" w:rsidRDefault="00F30B7A" w:rsidP="0098089A">
      <w:pPr>
        <w:pStyle w:val="05-Boilerplate"/>
        <w:rPr>
          <w:rStyle w:val="normaltextrun"/>
          <w:sz w:val="22"/>
          <w:szCs w:val="22"/>
          <w:lang w:val="de-CH" w:eastAsia="en-US"/>
        </w:rPr>
      </w:pPr>
      <w:r w:rsidRPr="007011B3">
        <w:rPr>
          <w:b/>
          <w:bCs/>
        </w:rPr>
        <w:lastRenderedPageBreak/>
        <w:t>Continental</w:t>
      </w:r>
      <w:r w:rsidRPr="007011B3">
        <w:t xml:space="preserve"> </w:t>
      </w:r>
      <w:r w:rsidR="00E756CC" w:rsidRPr="00E756CC">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r w:rsidR="0098089A" w:rsidRPr="008A0F7D">
        <w:rPr>
          <w:rStyle w:val="normaltextrun"/>
          <w:sz w:val="22"/>
          <w:szCs w:val="22"/>
          <w:lang w:val="de-CH" w:eastAsia="en-US"/>
        </w:rPr>
        <w:t>.</w:t>
      </w:r>
    </w:p>
    <w:p w14:paraId="27426B09" w14:textId="525D9985" w:rsidR="0098089A" w:rsidRPr="008A0F7D" w:rsidRDefault="00F30B7A" w:rsidP="0098089A">
      <w:pPr>
        <w:pStyle w:val="05-Boilerplate"/>
        <w:rPr>
          <w:spacing w:val="-2"/>
        </w:rPr>
      </w:pPr>
      <w:r w:rsidRPr="007011B3">
        <w:t xml:space="preserve">Reifenlösungen des </w:t>
      </w:r>
      <w:r w:rsidRPr="007011B3">
        <w:rPr>
          <w:b/>
          <w:bCs/>
        </w:rPr>
        <w:t xml:space="preserve">Unternehmensbereichs </w:t>
      </w:r>
      <w:proofErr w:type="spellStart"/>
      <w:r w:rsidRPr="007011B3">
        <w:rPr>
          <w:b/>
          <w:bCs/>
        </w:rPr>
        <w:t>Tires</w:t>
      </w:r>
      <w:proofErr w:type="spellEnd"/>
      <w:r w:rsidRPr="007011B3">
        <w:t xml:space="preserve"> </w:t>
      </w:r>
      <w:r w:rsidR="00E756CC" w:rsidRPr="00E756CC">
        <w:t>machen Mobilität sicherer, intelligenter und nachhaltiger. Sein Premium-Portfolio umfasst Pkw-, Lkw-, Bus-, Zweirad- und Spezialreifen sowie smarte Lösungen und Dienstleistungen für Flotten und den Reifenfachhandel. Continental steht seit mehr als 150</w:t>
      </w:r>
      <w:r w:rsidR="00E756CC">
        <w:t> </w:t>
      </w:r>
      <w:r w:rsidR="00E756CC" w:rsidRPr="00E756CC">
        <w:t xml:space="preserve">Jahren für innovative Spitzenleistungen und ist einer der </w:t>
      </w:r>
      <w:proofErr w:type="spellStart"/>
      <w:r w:rsidR="00E756CC" w:rsidRPr="00E756CC">
        <w:t>grö</w:t>
      </w:r>
      <w:r w:rsidR="00901FC7">
        <w:t>ss</w:t>
      </w:r>
      <w:r w:rsidR="00E756CC" w:rsidRPr="00E756CC">
        <w:t>ten</w:t>
      </w:r>
      <w:proofErr w:type="spellEnd"/>
      <w:r w:rsidR="00E756CC" w:rsidRPr="00E756CC">
        <w:t xml:space="preserve"> Reifenhersteller weltweit. Im Geschäftsjahr 2022 erzielte der Unternehmensbereich </w:t>
      </w:r>
      <w:proofErr w:type="spellStart"/>
      <w:r w:rsidR="00E756CC" w:rsidRPr="00E756CC">
        <w:t>Tires</w:t>
      </w:r>
      <w:proofErr w:type="spellEnd"/>
      <w:r w:rsidR="00E756CC" w:rsidRPr="00E756CC">
        <w:t xml:space="preserve"> einen Umsatz von 14 Milliarden Euro. Weltweit beschäftigt Continental in ihrem Reifenbereich 57.000 Mitarbeiterinnen und Mitarbeiter und verfügt über 20</w:t>
      </w:r>
      <w:r w:rsidR="00E756CC">
        <w:t> </w:t>
      </w:r>
      <w:r w:rsidR="00E756CC" w:rsidRPr="00E756CC">
        <w:t>Produktions- und 16 Entwicklungsstandorte</w:t>
      </w:r>
      <w:r w:rsidR="0098089A" w:rsidRPr="008A0F7D">
        <w:rPr>
          <w:rStyle w:val="normaltextrun"/>
          <w:spacing w:val="-2"/>
          <w:sz w:val="22"/>
          <w:szCs w:val="22"/>
          <w:lang w:val="de-CH" w:eastAsia="en-US"/>
        </w:rPr>
        <w:t>.</w:t>
      </w:r>
    </w:p>
    <w:p w14:paraId="3A110752" w14:textId="77777777" w:rsidR="00432491" w:rsidRPr="00DA6F7F" w:rsidRDefault="00432491" w:rsidP="00432491">
      <w:pPr>
        <w:pStyle w:val="08-SubheadContact"/>
        <w:ind w:left="708" w:hanging="708"/>
        <w:rPr>
          <w:lang w:val="de-CH"/>
        </w:rPr>
      </w:pPr>
      <w:r w:rsidRPr="00DA6F7F">
        <w:rPr>
          <w:lang w:val="de-CH"/>
        </w:rPr>
        <w:t xml:space="preserve">Kontakt für Journalisten </w:t>
      </w:r>
    </w:p>
    <w:p w14:paraId="3A52A078" w14:textId="77777777" w:rsidR="00432491" w:rsidRPr="00DA6F7F" w:rsidRDefault="00157AE2" w:rsidP="00432491">
      <w:pPr>
        <w:pStyle w:val="11-Contact-Line"/>
        <w:rPr>
          <w:lang w:val="de-CH"/>
        </w:rPr>
      </w:pPr>
      <w:r>
        <w:rPr>
          <w:lang w:val="de-CH"/>
        </w:rPr>
        <w:pict w14:anchorId="2BBFC98E">
          <v:rect id="_x0000_i1025" style="width:481.85pt;height:1pt" o:hralign="center" o:hrstd="t" o:hrnoshade="t" o:hr="t" fillcolor="black" stroked="f"/>
        </w:pict>
      </w:r>
    </w:p>
    <w:p w14:paraId="0EE2E09B" w14:textId="77777777" w:rsidR="00432491" w:rsidRPr="00DA6F7F" w:rsidRDefault="00432491" w:rsidP="00432491">
      <w:pPr>
        <w:keepLines w:val="0"/>
        <w:spacing w:after="0" w:line="240" w:lineRule="auto"/>
        <w:rPr>
          <w:lang w:val="de-CH"/>
        </w:rPr>
      </w:pPr>
      <w:r w:rsidRPr="00DA6F7F">
        <w:rPr>
          <w:lang w:val="de-CH"/>
        </w:rPr>
        <w:t>Renata Wiederkehr</w:t>
      </w:r>
      <w:r w:rsidRPr="00DA6F7F">
        <w:rPr>
          <w:lang w:val="de-CH"/>
        </w:rPr>
        <w:br/>
      </w:r>
      <w:r w:rsidR="00A84C51" w:rsidRPr="00DA6F7F">
        <w:rPr>
          <w:lang w:val="de-CH"/>
        </w:rPr>
        <w:t>Manager Events, Sponsoring, PR</w:t>
      </w:r>
    </w:p>
    <w:p w14:paraId="30CF58F3" w14:textId="77777777" w:rsidR="00432491" w:rsidRPr="00DA6F7F" w:rsidRDefault="00A84C51" w:rsidP="00432491">
      <w:pPr>
        <w:keepLines w:val="0"/>
        <w:spacing w:after="0" w:line="240" w:lineRule="auto"/>
        <w:rPr>
          <w:lang w:val="de-CH"/>
        </w:rPr>
      </w:pPr>
      <w:r w:rsidRPr="00DA6F7F">
        <w:rPr>
          <w:lang w:val="de-CH"/>
        </w:rPr>
        <w:t>Subregion Alps CH/AT</w:t>
      </w:r>
      <w:r w:rsidR="00432491" w:rsidRPr="00DA6F7F">
        <w:rPr>
          <w:lang w:val="de-CH"/>
        </w:rPr>
        <w:br/>
      </w:r>
    </w:p>
    <w:p w14:paraId="1D94366D" w14:textId="77777777" w:rsidR="00432491" w:rsidRPr="00DA6F7F" w:rsidRDefault="00432491" w:rsidP="00432491">
      <w:pPr>
        <w:keepLines w:val="0"/>
        <w:spacing w:after="0" w:line="240" w:lineRule="auto"/>
        <w:rPr>
          <w:lang w:val="de-CH"/>
        </w:rPr>
      </w:pPr>
      <w:r w:rsidRPr="00DA6F7F">
        <w:rPr>
          <w:lang w:val="de-CH"/>
        </w:rPr>
        <w:t>Continental Suisse SA</w:t>
      </w:r>
      <w:r w:rsidRPr="00DA6F7F">
        <w:rPr>
          <w:lang w:val="de-CH"/>
        </w:rPr>
        <w:br/>
        <w:t>Telefon: + 41 (0) 44 745 56 55</w:t>
      </w:r>
      <w:r w:rsidRPr="00DA6F7F">
        <w:rPr>
          <w:lang w:val="de-CH"/>
        </w:rPr>
        <w:br/>
        <w:t xml:space="preserve">E-Mail: renata.wiederkehr@conti.de </w:t>
      </w:r>
    </w:p>
    <w:p w14:paraId="59F8A666" w14:textId="77777777" w:rsidR="00432491" w:rsidRPr="00DA6F7F" w:rsidRDefault="00432491" w:rsidP="00432491">
      <w:pPr>
        <w:keepLines w:val="0"/>
        <w:spacing w:after="0" w:line="240" w:lineRule="auto"/>
        <w:rPr>
          <w:lang w:val="de-CH"/>
        </w:rPr>
      </w:pPr>
      <w:r w:rsidRPr="00DA6F7F">
        <w:rPr>
          <w:lang w:val="de-CH"/>
        </w:rPr>
        <w:t>www.continental-reifen.ch</w:t>
      </w:r>
    </w:p>
    <w:p w14:paraId="331476BD" w14:textId="77777777" w:rsidR="00432491" w:rsidRPr="00DA6F7F" w:rsidRDefault="00157AE2" w:rsidP="00432491">
      <w:pPr>
        <w:spacing w:after="0" w:line="240" w:lineRule="auto"/>
        <w:contextualSpacing/>
        <w:rPr>
          <w:rFonts w:cs="Arial"/>
          <w:szCs w:val="24"/>
          <w:lang w:val="de-CH" w:eastAsia="de-DE"/>
        </w:rPr>
      </w:pPr>
      <w:r>
        <w:rPr>
          <w:rFonts w:cs="Arial"/>
          <w:szCs w:val="24"/>
          <w:lang w:val="de-CH" w:eastAsia="de-DE"/>
        </w:rPr>
        <w:pict w14:anchorId="77A41ACF">
          <v:rect id="_x0000_i1026" style="width:481.85pt;height:1pt" o:hralign="center" o:hrstd="t" o:hrnoshade="t" o:hr="t" fillcolor="black" stroked="f"/>
        </w:pict>
      </w:r>
    </w:p>
    <w:p w14:paraId="331C08C7" w14:textId="77777777" w:rsidR="00432491" w:rsidRPr="00DA6F7F" w:rsidRDefault="00432491" w:rsidP="00432491">
      <w:pPr>
        <w:spacing w:after="0" w:line="240" w:lineRule="auto"/>
        <w:contextualSpacing/>
        <w:rPr>
          <w:rFonts w:cs="Arial"/>
          <w:szCs w:val="24"/>
          <w:lang w:val="de-CH" w:eastAsia="de-DE"/>
        </w:rPr>
      </w:pPr>
      <w:r w:rsidRPr="00DA6F7F">
        <w:rPr>
          <w:rFonts w:cs="Arial"/>
          <w:szCs w:val="24"/>
          <w:lang w:val="de-CH" w:eastAsia="de-DE"/>
        </w:rPr>
        <w:t>Diese Pressemitteilung ist in den folgenden Sprachen verfügbar: Deutsch, Französisch</w:t>
      </w:r>
    </w:p>
    <w:p w14:paraId="55898525" w14:textId="77777777" w:rsidR="00432491" w:rsidRPr="00DA6F7F" w:rsidRDefault="00157AE2" w:rsidP="00432491">
      <w:pPr>
        <w:spacing w:after="0" w:line="240" w:lineRule="auto"/>
        <w:contextualSpacing/>
        <w:rPr>
          <w:rFonts w:cs="Arial"/>
          <w:szCs w:val="24"/>
          <w:lang w:val="de-CH" w:eastAsia="de-DE"/>
        </w:rPr>
      </w:pPr>
      <w:r>
        <w:rPr>
          <w:rFonts w:cs="Arial"/>
          <w:szCs w:val="24"/>
          <w:lang w:val="de-CH" w:eastAsia="de-DE"/>
        </w:rPr>
        <w:pict w14:anchorId="6DA56950">
          <v:rect id="_x0000_i1027" style="width:481.85pt;height:1pt" o:hralign="center" o:hrstd="t" o:hrnoshade="t" o:hr="t" fillcolor="black" stroked="f"/>
        </w:pict>
      </w:r>
    </w:p>
    <w:p w14:paraId="17C5C7E4" w14:textId="77777777" w:rsidR="00432491" w:rsidRPr="00DA6F7F" w:rsidRDefault="00432491" w:rsidP="00432491">
      <w:pPr>
        <w:spacing w:after="0" w:line="240" w:lineRule="auto"/>
        <w:contextualSpacing/>
        <w:rPr>
          <w:rFonts w:cs="Arial"/>
          <w:szCs w:val="24"/>
          <w:lang w:val="de-CH" w:eastAsia="de-DE"/>
        </w:rPr>
      </w:pPr>
    </w:p>
    <w:p w14:paraId="19923B70" w14:textId="77777777" w:rsidR="00432491" w:rsidRPr="00DA6F7F" w:rsidRDefault="00432491" w:rsidP="00432491">
      <w:pPr>
        <w:pStyle w:val="06-Contact"/>
        <w:rPr>
          <w:lang w:val="de-CH"/>
        </w:rPr>
      </w:pPr>
      <w:r w:rsidRPr="00DA6F7F">
        <w:rPr>
          <w:b/>
          <w:lang w:val="de-CH"/>
        </w:rPr>
        <w:t>Webseite:</w:t>
      </w:r>
      <w:r w:rsidRPr="00DA6F7F">
        <w:rPr>
          <w:b/>
          <w:lang w:val="de-CH"/>
        </w:rPr>
        <w:tab/>
      </w:r>
      <w:hyperlink r:id="rId12" w:history="1">
        <w:r w:rsidRPr="00DA6F7F">
          <w:rPr>
            <w:lang w:val="de-CH"/>
          </w:rPr>
          <w:t>www.continental-reifen.ch</w:t>
        </w:r>
      </w:hyperlink>
    </w:p>
    <w:p w14:paraId="19FF07B7" w14:textId="77777777" w:rsidR="00432491" w:rsidRPr="00DA6F7F" w:rsidRDefault="00432491" w:rsidP="00432491">
      <w:pPr>
        <w:pStyle w:val="06-Contact"/>
        <w:rPr>
          <w:lang w:val="de-CH"/>
        </w:rPr>
      </w:pPr>
      <w:r w:rsidRPr="00DA6F7F">
        <w:rPr>
          <w:b/>
          <w:lang w:val="de-CH"/>
        </w:rPr>
        <w:t>Presseportal:</w:t>
      </w:r>
      <w:r w:rsidRPr="00DA6F7F">
        <w:rPr>
          <w:b/>
          <w:lang w:val="de-CH"/>
        </w:rPr>
        <w:tab/>
      </w:r>
      <w:r w:rsidRPr="00DA6F7F">
        <w:rPr>
          <w:lang w:val="de-CH"/>
        </w:rPr>
        <w:t xml:space="preserve">www.continental-presse.de </w:t>
      </w:r>
    </w:p>
    <w:p w14:paraId="67D7AAA8" w14:textId="77777777" w:rsidR="00432491" w:rsidRPr="00DA6F7F" w:rsidRDefault="00432491" w:rsidP="00432491">
      <w:pPr>
        <w:pStyle w:val="06-Contact"/>
        <w:rPr>
          <w:b/>
          <w:lang w:val="de-CH"/>
        </w:rPr>
      </w:pPr>
      <w:r w:rsidRPr="00DA6F7F">
        <w:rPr>
          <w:b/>
          <w:bCs/>
          <w:lang w:val="de-CH"/>
        </w:rPr>
        <w:t>Mediathek:</w:t>
      </w:r>
      <w:r w:rsidRPr="00DA6F7F">
        <w:rPr>
          <w:b/>
          <w:bCs/>
          <w:lang w:val="de-CH"/>
        </w:rPr>
        <w:tab/>
      </w:r>
      <w:hyperlink r:id="rId13" w:history="1">
        <w:r w:rsidRPr="00DA6F7F">
          <w:rPr>
            <w:lang w:val="de-CH"/>
          </w:rPr>
          <w:t>www.continental.de/mediathek</w:t>
        </w:r>
      </w:hyperlink>
    </w:p>
    <w:p w14:paraId="57BACB31" w14:textId="6EE32A70" w:rsidR="00432491" w:rsidRPr="00DA6F7F" w:rsidRDefault="00432491" w:rsidP="00432491">
      <w:pPr>
        <w:keepLines w:val="0"/>
        <w:spacing w:after="160" w:line="259" w:lineRule="auto"/>
        <w:rPr>
          <w:b/>
          <w:bCs/>
          <w:szCs w:val="32"/>
          <w:lang w:val="de-CH" w:eastAsia="de-DE"/>
        </w:rPr>
      </w:pPr>
    </w:p>
    <w:sectPr w:rsidR="00432491" w:rsidRPr="00DA6F7F" w:rsidSect="00C34766">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6E7C" w14:textId="77777777" w:rsidR="002C4CD6" w:rsidRDefault="002C4CD6">
      <w:pPr>
        <w:spacing w:after="0" w:line="240" w:lineRule="auto"/>
      </w:pPr>
      <w:r>
        <w:separator/>
      </w:r>
    </w:p>
  </w:endnote>
  <w:endnote w:type="continuationSeparator" w:id="0">
    <w:p w14:paraId="2C991258" w14:textId="77777777" w:rsidR="002C4CD6" w:rsidRDefault="002C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ED5" w14:textId="77777777" w:rsidR="00611126" w:rsidRDefault="0061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E9FD" w14:textId="5940B978"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61D1115A" wp14:editId="3E90EF7F">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391C22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1115A"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6391C22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6DAF56FD" w14:textId="4C0CE851" w:rsidR="009C40BB" w:rsidRPr="00E40548" w:rsidRDefault="00F30B7A"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2C9397FE" wp14:editId="2EECC34B">
              <wp:simplePos x="0" y="0"/>
              <wp:positionH relativeFrom="page">
                <wp:posOffset>0</wp:posOffset>
              </wp:positionH>
              <wp:positionV relativeFrom="page">
                <wp:posOffset>5346699</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8A02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B806" w14:textId="49CC9C0B"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4E1E5CA1" wp14:editId="2807AEE0">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062F749" w14:textId="05FAF07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57AE2">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E5CA1"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7062F749" w14:textId="05FAF07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57AE2">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6A8785F6" w14:textId="32856602" w:rsidR="00E40548" w:rsidRDefault="00E40548" w:rsidP="00E40548">
    <w:pPr>
      <w:pStyle w:val="09-Footer"/>
      <w:shd w:val="solid" w:color="FFFFFF" w:fill="auto"/>
      <w:rPr>
        <w:noProof/>
      </w:rPr>
    </w:pPr>
    <w:r>
      <w:rPr>
        <w:noProof/>
      </w:rPr>
      <w:t>Vorname Nachname, Telefon: international</w:t>
    </w:r>
    <w:r w:rsidR="00F30B7A">
      <w:rPr>
        <w:noProof/>
      </w:rPr>
      <mc:AlternateContent>
        <mc:Choice Requires="wps">
          <w:drawing>
            <wp:anchor distT="4294967291" distB="4294967291" distL="114300" distR="114300" simplePos="0" relativeHeight="251656192" behindDoc="0" locked="0" layoutInCell="1" allowOverlap="1" wp14:anchorId="7DD47C47" wp14:editId="4EAF34B2">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1BFB2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743F" w14:textId="77777777" w:rsidR="002C4CD6" w:rsidRDefault="002C4CD6">
      <w:pPr>
        <w:spacing w:after="0" w:line="240" w:lineRule="auto"/>
      </w:pPr>
      <w:r>
        <w:separator/>
      </w:r>
    </w:p>
  </w:footnote>
  <w:footnote w:type="continuationSeparator" w:id="0">
    <w:p w14:paraId="134CAB62" w14:textId="77777777" w:rsidR="002C4CD6" w:rsidRDefault="002C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158" w14:textId="41BBFFF2" w:rsidR="00E40548" w:rsidRPr="00216088" w:rsidRDefault="00A17123" w:rsidP="00E40548">
    <w:pPr>
      <w:pStyle w:val="Kopfzeile"/>
    </w:pPr>
    <w:r w:rsidRPr="00216088">
      <w:rPr>
        <w:noProof/>
        <w:lang w:eastAsia="de-DE"/>
      </w:rPr>
      <w:t xml:space="preserve"> </w:t>
    </w:r>
    <w:r w:rsidR="00F30B7A">
      <w:rPr>
        <w:noProof/>
      </w:rPr>
      <mc:AlternateContent>
        <mc:Choice Requires="wps">
          <w:drawing>
            <wp:anchor distT="0" distB="0" distL="114300" distR="114300" simplePos="0" relativeHeight="251655168" behindDoc="0" locked="0" layoutInCell="1" allowOverlap="1" wp14:anchorId="054F9758" wp14:editId="3033792A">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rPr>
                              <w:lang w:val="en-US"/>
                            </w:rPr>
                          </w:pPr>
                          <w:proofErr w:type="spellStart"/>
                          <w:r>
                            <w:rPr>
                              <w:lang w:val="en-US"/>
                            </w:rPr>
                            <w:t>Pressemitteilung</w:t>
                          </w:r>
                          <w:proofErr w:type="spellEnd"/>
                        </w:p>
                        <w:p w14:paraId="07BA0B14"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9758"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" filled="f" stroked="f" strokeweight=".5pt">
              <v:textbox inset="0,0,0,0">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rPr>
                        <w:lang w:val="en-US"/>
                      </w:rPr>
                    </w:pPr>
                    <w:proofErr w:type="spellStart"/>
                    <w:r>
                      <w:rPr>
                        <w:lang w:val="en-US"/>
                      </w:rPr>
                      <w:t>Pressemitteilung</w:t>
                    </w:r>
                    <w:proofErr w:type="spellEnd"/>
                  </w:p>
                  <w:p w14:paraId="07BA0B14" w14:textId="77777777" w:rsidR="004C6C5D" w:rsidRDefault="004C6C5D" w:rsidP="004C6C5D">
                    <w:pPr>
                      <w:pStyle w:val="12-Title"/>
                    </w:pPr>
                    <w:r>
                      <w:br/>
                    </w:r>
                  </w:p>
                </w:txbxContent>
              </v:textbox>
              <w10:wrap anchorx="margin" anchory="page"/>
            </v:shape>
          </w:pict>
        </mc:Fallback>
      </mc:AlternateContent>
    </w:r>
    <w:r w:rsidR="00F30B7A">
      <w:rPr>
        <w:noProof/>
      </w:rPr>
      <w:drawing>
        <wp:anchor distT="0" distB="0" distL="114300" distR="114300" simplePos="0" relativeHeight="251654144" behindDoc="0" locked="0" layoutInCell="1" allowOverlap="1" wp14:anchorId="596DBBF8" wp14:editId="20EB1EF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9CCE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39D" w14:textId="44111C38" w:rsidR="00E40548" w:rsidRPr="00216088" w:rsidRDefault="00F30B7A" w:rsidP="00E40548">
    <w:pPr>
      <w:pStyle w:val="Kopfzeile"/>
    </w:pPr>
    <w:r>
      <w:rPr>
        <w:noProof/>
      </w:rPr>
      <mc:AlternateContent>
        <mc:Choice Requires="wps">
          <w:drawing>
            <wp:anchor distT="45720" distB="45720" distL="114300" distR="114300" simplePos="0" relativeHeight="251659264" behindDoc="0" locked="0" layoutInCell="1" allowOverlap="1" wp14:anchorId="353AAD23" wp14:editId="58D0246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383BB7ED" w14:textId="595FC73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57AE2" w:rsidRPr="00213B9A">
                            <w:rPr>
                              <w:rFonts w:cs="Arial"/>
                              <w:noProof/>
                              <w:sz w:val="18"/>
                              <w:lang w:val="en-US"/>
                            </w:rPr>
                            <w:t xml:space="preserve">- </w:t>
                          </w:r>
                          <w:r w:rsidR="00157AE2">
                            <w:rPr>
                              <w:rFonts w:cs="Arial"/>
                              <w:noProof/>
                              <w:sz w:val="18"/>
                              <w:lang w:val="en-US"/>
                            </w:rPr>
                            <w:t>2</w:t>
                          </w:r>
                          <w:r w:rsidR="00157AE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AD23"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383BB7ED" w14:textId="595FC73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57AE2" w:rsidRPr="00213B9A">
                      <w:rPr>
                        <w:rFonts w:cs="Arial"/>
                        <w:noProof/>
                        <w:sz w:val="18"/>
                        <w:lang w:val="en-US"/>
                      </w:rPr>
                      <w:t xml:space="preserve">- </w:t>
                    </w:r>
                    <w:r w:rsidR="00157AE2">
                      <w:rPr>
                        <w:rFonts w:cs="Arial"/>
                        <w:noProof/>
                        <w:sz w:val="18"/>
                        <w:lang w:val="en-US"/>
                      </w:rPr>
                      <w:t>2</w:t>
                    </w:r>
                    <w:r w:rsidR="00157AE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710E498" wp14:editId="5647013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CE73D"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5"/>
  </w:num>
  <w:num w:numId="8">
    <w:abstractNumId w:val="6"/>
  </w:num>
  <w:num w:numId="9">
    <w:abstractNumId w:val="2"/>
  </w:num>
  <w:num w:numId="10">
    <w:abstractNumId w:val="8"/>
  </w:num>
  <w:num w:numId="11">
    <w:abstractNumId w:val="3"/>
  </w:num>
  <w:num w:numId="12">
    <w:abstractNumId w:val="9"/>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10A2B"/>
    <w:rsid w:val="00011A0D"/>
    <w:rsid w:val="000167A1"/>
    <w:rsid w:val="00020F03"/>
    <w:rsid w:val="000219AF"/>
    <w:rsid w:val="0002685C"/>
    <w:rsid w:val="00044229"/>
    <w:rsid w:val="00045FE0"/>
    <w:rsid w:val="000472AA"/>
    <w:rsid w:val="000511E4"/>
    <w:rsid w:val="0006310A"/>
    <w:rsid w:val="00076483"/>
    <w:rsid w:val="00085B0F"/>
    <w:rsid w:val="000875C9"/>
    <w:rsid w:val="00095547"/>
    <w:rsid w:val="000A2503"/>
    <w:rsid w:val="000B1ADD"/>
    <w:rsid w:val="000B385E"/>
    <w:rsid w:val="000C0C39"/>
    <w:rsid w:val="000E43A7"/>
    <w:rsid w:val="000E5FCA"/>
    <w:rsid w:val="000F0C3B"/>
    <w:rsid w:val="001011FE"/>
    <w:rsid w:val="00103497"/>
    <w:rsid w:val="001103CC"/>
    <w:rsid w:val="001108E7"/>
    <w:rsid w:val="00117ADD"/>
    <w:rsid w:val="001224E1"/>
    <w:rsid w:val="00123CD6"/>
    <w:rsid w:val="001273AE"/>
    <w:rsid w:val="00130DED"/>
    <w:rsid w:val="00157AE2"/>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90334"/>
    <w:rsid w:val="00295D87"/>
    <w:rsid w:val="0029667F"/>
    <w:rsid w:val="002B1A02"/>
    <w:rsid w:val="002B2008"/>
    <w:rsid w:val="002B7F67"/>
    <w:rsid w:val="002C0612"/>
    <w:rsid w:val="002C43B7"/>
    <w:rsid w:val="002C4CD6"/>
    <w:rsid w:val="002D2D38"/>
    <w:rsid w:val="00312C8A"/>
    <w:rsid w:val="00315CE5"/>
    <w:rsid w:val="0031750E"/>
    <w:rsid w:val="003261EF"/>
    <w:rsid w:val="00334DEE"/>
    <w:rsid w:val="003528D8"/>
    <w:rsid w:val="0035440A"/>
    <w:rsid w:val="00361A50"/>
    <w:rsid w:val="00391614"/>
    <w:rsid w:val="003918BE"/>
    <w:rsid w:val="003A0C3A"/>
    <w:rsid w:val="003A62CF"/>
    <w:rsid w:val="003B02BB"/>
    <w:rsid w:val="003B2765"/>
    <w:rsid w:val="003C0E47"/>
    <w:rsid w:val="003D2679"/>
    <w:rsid w:val="003D5541"/>
    <w:rsid w:val="003D7D08"/>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7E8D"/>
    <w:rsid w:val="00523EF1"/>
    <w:rsid w:val="005355F0"/>
    <w:rsid w:val="005566F7"/>
    <w:rsid w:val="00560D37"/>
    <w:rsid w:val="00570583"/>
    <w:rsid w:val="00575716"/>
    <w:rsid w:val="00587D8D"/>
    <w:rsid w:val="005A4D9E"/>
    <w:rsid w:val="005A5D8F"/>
    <w:rsid w:val="005C2180"/>
    <w:rsid w:val="005D5E0E"/>
    <w:rsid w:val="005E7F23"/>
    <w:rsid w:val="005F042A"/>
    <w:rsid w:val="005F10CC"/>
    <w:rsid w:val="00611126"/>
    <w:rsid w:val="00620163"/>
    <w:rsid w:val="00632565"/>
    <w:rsid w:val="00633747"/>
    <w:rsid w:val="00637719"/>
    <w:rsid w:val="006464D2"/>
    <w:rsid w:val="00647A47"/>
    <w:rsid w:val="00653D43"/>
    <w:rsid w:val="006554B4"/>
    <w:rsid w:val="00656515"/>
    <w:rsid w:val="00666E94"/>
    <w:rsid w:val="00670235"/>
    <w:rsid w:val="0068055D"/>
    <w:rsid w:val="006858DD"/>
    <w:rsid w:val="006B4E39"/>
    <w:rsid w:val="006D05EA"/>
    <w:rsid w:val="006D62F5"/>
    <w:rsid w:val="006E0FF3"/>
    <w:rsid w:val="006E13F6"/>
    <w:rsid w:val="006E1994"/>
    <w:rsid w:val="006E4CD7"/>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30E20"/>
    <w:rsid w:val="00840836"/>
    <w:rsid w:val="00841B35"/>
    <w:rsid w:val="008503FF"/>
    <w:rsid w:val="00852158"/>
    <w:rsid w:val="00870BA4"/>
    <w:rsid w:val="00874EF9"/>
    <w:rsid w:val="0087676A"/>
    <w:rsid w:val="00880237"/>
    <w:rsid w:val="00884491"/>
    <w:rsid w:val="0089266D"/>
    <w:rsid w:val="00893AE1"/>
    <w:rsid w:val="008A0F7D"/>
    <w:rsid w:val="008A2F45"/>
    <w:rsid w:val="008D6E01"/>
    <w:rsid w:val="008E4822"/>
    <w:rsid w:val="008E5C7F"/>
    <w:rsid w:val="008F39DE"/>
    <w:rsid w:val="00900D9B"/>
    <w:rsid w:val="00901FC7"/>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41C97"/>
    <w:rsid w:val="00B4516E"/>
    <w:rsid w:val="00B50164"/>
    <w:rsid w:val="00B54BA4"/>
    <w:rsid w:val="00B56CCA"/>
    <w:rsid w:val="00B874A7"/>
    <w:rsid w:val="00BA2E2E"/>
    <w:rsid w:val="00BA3459"/>
    <w:rsid w:val="00BB4FD5"/>
    <w:rsid w:val="00BB5C24"/>
    <w:rsid w:val="00BC4006"/>
    <w:rsid w:val="00BE6BC4"/>
    <w:rsid w:val="00BE719C"/>
    <w:rsid w:val="00C01F47"/>
    <w:rsid w:val="00C22E34"/>
    <w:rsid w:val="00C23469"/>
    <w:rsid w:val="00C34766"/>
    <w:rsid w:val="00C411B3"/>
    <w:rsid w:val="00C434B9"/>
    <w:rsid w:val="00C46CFF"/>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3953"/>
    <w:rsid w:val="00D37286"/>
    <w:rsid w:val="00D50444"/>
    <w:rsid w:val="00D57587"/>
    <w:rsid w:val="00D62959"/>
    <w:rsid w:val="00D67883"/>
    <w:rsid w:val="00DA1992"/>
    <w:rsid w:val="00DA6F7F"/>
    <w:rsid w:val="00DB7B2B"/>
    <w:rsid w:val="00DC5005"/>
    <w:rsid w:val="00DC648E"/>
    <w:rsid w:val="00DD1C92"/>
    <w:rsid w:val="00E04171"/>
    <w:rsid w:val="00E04DB2"/>
    <w:rsid w:val="00E05891"/>
    <w:rsid w:val="00E07E67"/>
    <w:rsid w:val="00E142E7"/>
    <w:rsid w:val="00E31B70"/>
    <w:rsid w:val="00E32CC8"/>
    <w:rsid w:val="00E37F77"/>
    <w:rsid w:val="00E40548"/>
    <w:rsid w:val="00E53032"/>
    <w:rsid w:val="00E53E91"/>
    <w:rsid w:val="00E53F44"/>
    <w:rsid w:val="00E73963"/>
    <w:rsid w:val="00E756CC"/>
    <w:rsid w:val="00E95307"/>
    <w:rsid w:val="00EA59A2"/>
    <w:rsid w:val="00EC15EA"/>
    <w:rsid w:val="00EC54B7"/>
    <w:rsid w:val="00ED0287"/>
    <w:rsid w:val="00ED0289"/>
    <w:rsid w:val="00EE6A90"/>
    <w:rsid w:val="00EF18BF"/>
    <w:rsid w:val="00F01D29"/>
    <w:rsid w:val="00F0457A"/>
    <w:rsid w:val="00F1292A"/>
    <w:rsid w:val="00F30B7A"/>
    <w:rsid w:val="00F3580B"/>
    <w:rsid w:val="00F45087"/>
    <w:rsid w:val="00F469F2"/>
    <w:rsid w:val="00F62604"/>
    <w:rsid w:val="00F63122"/>
    <w:rsid w:val="00F64FBC"/>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3A1351"/>
  <w15:chartTrackingRefBased/>
  <w15:docId w15:val="{842B668A-246A-482D-AB15-8FAC055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com/de/presse/mediathek"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nental-reifen.ch"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19FE-4491-4310-8B9E-24EFDCD412DA}">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6bfb9f9-2779-482a-bd41-9ea560991175"/>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Continental - Pressemitteilung</vt:lpstr>
    </vt:vector>
  </TitlesOfParts>
  <Company/>
  <LinksUpToDate>false</LinksUpToDate>
  <CharactersWithSpaces>3392</CharactersWithSpaces>
  <SharedDoc>false</SharedDoc>
  <HLinks>
    <vt:vector size="12"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Erster Platz für Continental beim TCS-Sommerreifentest</dc:title>
  <dc:subject/>
  <dc:creator>kathrin.eckert@followred.com</dc:creator>
  <cp:keywords/>
  <dc:description/>
  <cp:lastModifiedBy>Kathrin Eckert</cp:lastModifiedBy>
  <cp:revision>5</cp:revision>
  <cp:lastPrinted>2024-02-21T10:11:00Z</cp:lastPrinted>
  <dcterms:created xsi:type="dcterms:W3CDTF">2024-02-12T15:26:00Z</dcterms:created>
  <dcterms:modified xsi:type="dcterms:W3CDTF">2024-02-21T10:15:00Z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2023-10-16T14:09:33Z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ed60982e-efc1-40de-b20f-b7290271cbc4</vt:lpwstr>
  </property>
  <property fmtid="{D5CDD505-2E9C-101B-9397-08002B2CF9AE}" pid="16" name="MSIP_Label_6006a9c5-d130-408c-bc8e-3b5ecdb17aa0_ContentBits">
    <vt:lpwstr>0</vt:lpwstr>
  </property>
</Properties>
</file>